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E441B5" w:rsidRDefault="00133C66" w:rsidP="006A5F9F">
      <w:pPr>
        <w:spacing w:after="0" w:line="240" w:lineRule="auto"/>
        <w:jc w:val="center"/>
        <w:rPr>
          <w:rFonts w:ascii="Times New Roman" w:hAnsi="Times New Roman"/>
          <w:b/>
        </w:rPr>
      </w:pPr>
      <w:r w:rsidRPr="00E441B5">
        <w:rPr>
          <w:rFonts w:ascii="Times New Roman" w:hAnsi="Times New Roman"/>
          <w:b/>
        </w:rPr>
        <w:t>Договор №</w:t>
      </w:r>
      <w:r w:rsidR="00B95E40" w:rsidRPr="00E441B5">
        <w:rPr>
          <w:rFonts w:ascii="Times New Roman" w:hAnsi="Times New Roman"/>
          <w:b/>
        </w:rPr>
        <w:t xml:space="preserve"> </w:t>
      </w:r>
      <w:r w:rsidR="00695410">
        <w:rPr>
          <w:rFonts w:ascii="Times New Roman" w:hAnsi="Times New Roman"/>
          <w:b/>
        </w:rPr>
        <w:t>ДУ/</w:t>
      </w:r>
      <w:proofErr w:type="gramStart"/>
      <w:r w:rsidR="00695410">
        <w:rPr>
          <w:rFonts w:ascii="Times New Roman" w:hAnsi="Times New Roman"/>
          <w:b/>
        </w:rPr>
        <w:t>Р</w:t>
      </w:r>
      <w:proofErr w:type="gramEnd"/>
      <w:r w:rsidR="00695410">
        <w:rPr>
          <w:rFonts w:ascii="Times New Roman" w:hAnsi="Times New Roman"/>
          <w:b/>
        </w:rPr>
        <w:t>/36-1</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695410">
        <w:rPr>
          <w:rFonts w:ascii="Times New Roman" w:hAnsi="Times New Roman"/>
          <w:b/>
        </w:rPr>
        <w:t>Ленинский район, поселок Развилка, дом 36</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E441B5" w:rsidRDefault="004B3A9A" w:rsidP="006A5F9F">
      <w:pPr>
        <w:spacing w:after="0" w:line="240" w:lineRule="auto"/>
        <w:jc w:val="both"/>
        <w:rPr>
          <w:rFonts w:ascii="Times New Roman" w:hAnsi="Times New Roman"/>
        </w:rPr>
      </w:pPr>
      <w:r w:rsidRPr="00E441B5">
        <w:rPr>
          <w:rFonts w:ascii="Times New Roman" w:hAnsi="Times New Roman"/>
        </w:rPr>
        <w:br/>
      </w:r>
      <w:r w:rsidR="000C4FF5" w:rsidRPr="00E441B5">
        <w:rPr>
          <w:rFonts w:ascii="Times New Roman" w:hAnsi="Times New Roman"/>
        </w:rPr>
        <w:t>г.</w:t>
      </w:r>
      <w:r w:rsidR="00B95E40" w:rsidRPr="00E441B5">
        <w:rPr>
          <w:rFonts w:ascii="Times New Roman" w:hAnsi="Times New Roman"/>
        </w:rPr>
        <w:t>о.</w:t>
      </w:r>
      <w:r w:rsidR="00BE0166" w:rsidRPr="00E441B5">
        <w:rPr>
          <w:rFonts w:ascii="Times New Roman" w:hAnsi="Times New Roman"/>
        </w:rPr>
        <w:t xml:space="preserve"> </w:t>
      </w:r>
      <w:r w:rsidR="00755973" w:rsidRPr="00E441B5">
        <w:rPr>
          <w:rFonts w:ascii="Times New Roman" w:hAnsi="Times New Roman"/>
        </w:rPr>
        <w:t>Подольск</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380503">
        <w:rPr>
          <w:rFonts w:ascii="Times New Roman" w:hAnsi="Times New Roman"/>
        </w:rPr>
        <w:t>___</w:t>
      </w:r>
      <w:r w:rsidRPr="00E441B5">
        <w:rPr>
          <w:rFonts w:ascii="Times New Roman" w:hAnsi="Times New Roman"/>
        </w:rPr>
        <w:t xml:space="preserve">» </w:t>
      </w:r>
      <w:r w:rsidR="00380503">
        <w:rPr>
          <w:rFonts w:ascii="Times New Roman" w:hAnsi="Times New Roman"/>
        </w:rPr>
        <w:t>______</w:t>
      </w:r>
      <w:r w:rsidR="0053249A" w:rsidRPr="00E441B5">
        <w:rPr>
          <w:rFonts w:ascii="Times New Roman" w:hAnsi="Times New Roman"/>
        </w:rPr>
        <w:t xml:space="preserve"> </w:t>
      </w:r>
      <w:r w:rsidR="00B95E40" w:rsidRPr="00E441B5">
        <w:rPr>
          <w:rFonts w:ascii="Times New Roman" w:hAnsi="Times New Roman"/>
        </w:rPr>
        <w:t>201</w:t>
      </w:r>
      <w:r w:rsidR="00695410">
        <w:rPr>
          <w:rFonts w:ascii="Times New Roman" w:hAnsi="Times New Roman"/>
        </w:rPr>
        <w:t>9</w:t>
      </w:r>
      <w:r w:rsidRPr="00E441B5">
        <w:rPr>
          <w:rFonts w:ascii="Times New Roman" w:hAnsi="Times New Roman"/>
        </w:rPr>
        <w:t xml:space="preserve"> г. </w:t>
      </w:r>
    </w:p>
    <w:p w:rsidR="000C4FF5" w:rsidRPr="00C05E4B" w:rsidRDefault="000C4FF5" w:rsidP="006A5F9F">
      <w:pPr>
        <w:spacing w:after="0" w:line="240" w:lineRule="auto"/>
        <w:ind w:firstLine="709"/>
        <w:jc w:val="both"/>
        <w:rPr>
          <w:rFonts w:ascii="Times New Roman" w:hAnsi="Times New Roman"/>
          <w:sz w:val="14"/>
        </w:rPr>
      </w:pPr>
    </w:p>
    <w:p w:rsidR="00BE0166" w:rsidRPr="00E441B5" w:rsidRDefault="004B3A9A" w:rsidP="006A5F9F">
      <w:pPr>
        <w:spacing w:after="0" w:line="240" w:lineRule="auto"/>
        <w:ind w:firstLine="709"/>
        <w:jc w:val="both"/>
        <w:rPr>
          <w:rFonts w:ascii="Times New Roman" w:hAnsi="Times New Roman"/>
        </w:rPr>
      </w:pPr>
      <w:r w:rsidRPr="00E441B5">
        <w:rPr>
          <w:rFonts w:ascii="Times New Roman" w:hAnsi="Times New Roman"/>
        </w:rPr>
        <w:t>Общество с ограниченной ответственностью ООО «</w:t>
      </w:r>
      <w:r w:rsidR="00994C44" w:rsidRPr="00E441B5">
        <w:rPr>
          <w:rFonts w:ascii="Times New Roman" w:hAnsi="Times New Roman"/>
        </w:rPr>
        <w:t>УК Эстет</w:t>
      </w:r>
      <w:r w:rsidRPr="00E441B5">
        <w:rPr>
          <w:rFonts w:ascii="Times New Roman" w:hAnsi="Times New Roman"/>
        </w:rPr>
        <w:t xml:space="preserve">», именуемое в дальнейшем «Управляющая организация», в лице </w:t>
      </w:r>
      <w:r w:rsidR="000C4FF5" w:rsidRPr="00E441B5">
        <w:rPr>
          <w:rFonts w:ascii="Times New Roman" w:hAnsi="Times New Roman"/>
        </w:rPr>
        <w:t>Д</w:t>
      </w:r>
      <w:r w:rsidRPr="00E441B5">
        <w:rPr>
          <w:rFonts w:ascii="Times New Roman" w:hAnsi="Times New Roman"/>
        </w:rPr>
        <w:t xml:space="preserve">иректора </w:t>
      </w:r>
      <w:r w:rsidR="00BE0166" w:rsidRPr="00E441B5">
        <w:rPr>
          <w:rFonts w:ascii="Times New Roman" w:hAnsi="Times New Roman"/>
        </w:rPr>
        <w:t>Касаткина Александра Александровича</w:t>
      </w:r>
      <w:r w:rsidRPr="00E441B5">
        <w:rPr>
          <w:rFonts w:ascii="Times New Roman" w:hAnsi="Times New Roman"/>
        </w:rPr>
        <w:t xml:space="preserve">, действующего на основании Устава, с одной стороны, </w:t>
      </w:r>
    </w:p>
    <w:p w:rsidR="00380503" w:rsidRPr="00BE28FE" w:rsidRDefault="00380503" w:rsidP="00380503">
      <w:pPr>
        <w:spacing w:after="0" w:line="240" w:lineRule="auto"/>
        <w:ind w:firstLine="709"/>
        <w:jc w:val="both"/>
        <w:rPr>
          <w:rFonts w:ascii="Times New Roman" w:hAnsi="Times New Roman"/>
        </w:rPr>
      </w:pPr>
      <w:r w:rsidRPr="00BE28FE">
        <w:rPr>
          <w:rFonts w:ascii="Times New Roman" w:hAnsi="Times New Roman"/>
        </w:rPr>
        <w:t>_____________________________________________________________________________</w:t>
      </w:r>
    </w:p>
    <w:p w:rsidR="000C4FF5" w:rsidRPr="00E441B5" w:rsidRDefault="00380503" w:rsidP="00380503">
      <w:pPr>
        <w:spacing w:after="0" w:line="240" w:lineRule="auto"/>
        <w:ind w:firstLine="709"/>
        <w:jc w:val="both"/>
        <w:rPr>
          <w:rFonts w:ascii="Times New Roman" w:hAnsi="Times New Roman"/>
        </w:rPr>
      </w:pPr>
      <w:r w:rsidRPr="00BE28FE">
        <w:rPr>
          <w:rFonts w:ascii="Times New Roman" w:hAnsi="Times New Roman"/>
        </w:rPr>
        <w:t>Собственник помещения, действующий на основании _____________________________________________________________________________, именуемый в дальнейшем «Собственник», совместно именуемые «Стороны»;</w:t>
      </w:r>
      <w:r>
        <w:rPr>
          <w:rFonts w:ascii="Times New Roman" w:hAnsi="Times New Roman"/>
          <w:sz w:val="24"/>
          <w:szCs w:val="24"/>
        </w:rPr>
        <w:t xml:space="preserve"> заключили настоящий Договор управления многоквартирным домом </w:t>
      </w:r>
      <w:r w:rsidRPr="006A5F9F">
        <w:rPr>
          <w:rFonts w:ascii="Times New Roman" w:hAnsi="Times New Roman"/>
          <w:sz w:val="24"/>
          <w:szCs w:val="24"/>
        </w:rPr>
        <w:t>(далее – «Договор»).</w:t>
      </w:r>
    </w:p>
    <w:p w:rsidR="000C4FF5" w:rsidRPr="00E441B5" w:rsidRDefault="004B3A9A" w:rsidP="006B35DB">
      <w:pPr>
        <w:pStyle w:val="a4"/>
        <w:numPr>
          <w:ilvl w:val="0"/>
          <w:numId w:val="1"/>
        </w:numPr>
        <w:spacing w:after="0" w:line="240" w:lineRule="auto"/>
        <w:jc w:val="both"/>
        <w:rPr>
          <w:rFonts w:ascii="Times New Roman" w:hAnsi="Times New Roman"/>
          <w:b/>
        </w:rPr>
      </w:pPr>
      <w:r w:rsidRPr="00E441B5">
        <w:rPr>
          <w:rFonts w:ascii="Times New Roman" w:hAnsi="Times New Roman"/>
          <w:b/>
        </w:rPr>
        <w:t>Общие положения</w:t>
      </w:r>
    </w:p>
    <w:p w:rsidR="006B35DB" w:rsidRPr="00E441B5" w:rsidRDefault="006B35DB" w:rsidP="006D14D5">
      <w:pPr>
        <w:pStyle w:val="a4"/>
        <w:spacing w:after="0" w:line="240" w:lineRule="auto"/>
        <w:ind w:left="0" w:firstLine="567"/>
        <w:jc w:val="both"/>
        <w:rPr>
          <w:rFonts w:ascii="Arial" w:hAnsi="Arial" w:cs="Arial"/>
        </w:rPr>
      </w:pPr>
    </w:p>
    <w:p w:rsidR="000C4FF5" w:rsidRPr="00E441B5" w:rsidRDefault="004B3A9A"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E441B5">
        <w:rPr>
          <w:rFonts w:ascii="Times New Roman" w:hAnsi="Times New Roman"/>
        </w:rPr>
        <w:t xml:space="preserve">МКД, оформленного </w:t>
      </w:r>
      <w:r w:rsidR="00D830A6" w:rsidRPr="00E441B5">
        <w:rPr>
          <w:rFonts w:ascii="Times New Roman" w:hAnsi="Times New Roman"/>
        </w:rPr>
        <w:t>проток</w:t>
      </w:r>
      <w:r w:rsidR="00B95E40" w:rsidRPr="00E441B5">
        <w:rPr>
          <w:rFonts w:ascii="Times New Roman" w:hAnsi="Times New Roman"/>
        </w:rPr>
        <w:t>ол</w:t>
      </w:r>
      <w:r w:rsidR="006D14D5" w:rsidRPr="00E441B5">
        <w:rPr>
          <w:rFonts w:ascii="Times New Roman" w:hAnsi="Times New Roman"/>
        </w:rPr>
        <w:t>ом</w:t>
      </w:r>
      <w:r w:rsidR="00B95E40" w:rsidRPr="00E441B5">
        <w:rPr>
          <w:rFonts w:ascii="Times New Roman" w:hAnsi="Times New Roman"/>
        </w:rPr>
        <w:t xml:space="preserve"> от «</w:t>
      </w:r>
      <w:r w:rsidR="00695410">
        <w:rPr>
          <w:rFonts w:ascii="Times New Roman" w:hAnsi="Times New Roman"/>
        </w:rPr>
        <w:t>26</w:t>
      </w:r>
      <w:r w:rsidR="00D830A6" w:rsidRPr="00E441B5">
        <w:rPr>
          <w:rFonts w:ascii="Times New Roman" w:hAnsi="Times New Roman"/>
        </w:rPr>
        <w:t xml:space="preserve">» </w:t>
      </w:r>
      <w:r w:rsidR="00695410">
        <w:rPr>
          <w:rFonts w:ascii="Times New Roman" w:hAnsi="Times New Roman"/>
        </w:rPr>
        <w:t>апреля</w:t>
      </w:r>
      <w:r w:rsidR="006D14D5" w:rsidRPr="00E441B5">
        <w:rPr>
          <w:rFonts w:ascii="Times New Roman" w:hAnsi="Times New Roman"/>
        </w:rPr>
        <w:t xml:space="preserve"> 201</w:t>
      </w:r>
      <w:r w:rsidR="00695410">
        <w:rPr>
          <w:rFonts w:ascii="Times New Roman" w:hAnsi="Times New Roman"/>
        </w:rPr>
        <w:t>9</w:t>
      </w:r>
      <w:r w:rsidR="006D14D5" w:rsidRPr="00E441B5">
        <w:rPr>
          <w:rFonts w:ascii="Times New Roman" w:hAnsi="Times New Roman"/>
        </w:rPr>
        <w:t xml:space="preserve"> г. №</w:t>
      </w:r>
      <w:r w:rsidR="00695410">
        <w:rPr>
          <w:rFonts w:ascii="Times New Roman" w:hAnsi="Times New Roman"/>
        </w:rPr>
        <w:t xml:space="preserve"> 1/2019</w:t>
      </w:r>
      <w:r w:rsidR="006D14D5"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Условия Договора управления МКД устанавливаются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настоящего Договора и положениями: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0C4FF5" w:rsidRDefault="000C4FF5" w:rsidP="006A5F9F">
      <w:pPr>
        <w:spacing w:after="0" w:line="240" w:lineRule="auto"/>
        <w:ind w:firstLine="709"/>
        <w:jc w:val="both"/>
        <w:rPr>
          <w:rFonts w:ascii="Times New Roman" w:hAnsi="Times New Roman"/>
          <w:b/>
        </w:rPr>
      </w:pP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lastRenderedPageBreak/>
        <w:t xml:space="preserve">Предмет Договора </w:t>
      </w:r>
    </w:p>
    <w:p w:rsidR="006B35DB" w:rsidRPr="00E441B5" w:rsidRDefault="006B35DB" w:rsidP="006A5F9F">
      <w:pPr>
        <w:spacing w:after="0" w:line="240" w:lineRule="auto"/>
        <w:ind w:firstLine="709"/>
        <w:jc w:val="both"/>
        <w:rPr>
          <w:rFonts w:ascii="Times New Roman" w:hAnsi="Times New Roman"/>
        </w:rPr>
      </w:pP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0C4FF5" w:rsidRPr="00A13DD2" w:rsidRDefault="000C4FF5" w:rsidP="00A13DD2">
      <w:pPr>
        <w:pStyle w:val="a4"/>
        <w:numPr>
          <w:ilvl w:val="1"/>
          <w:numId w:val="1"/>
        </w:numPr>
        <w:spacing w:after="0" w:line="240" w:lineRule="auto"/>
        <w:ind w:left="0" w:firstLine="27"/>
        <w:jc w:val="both"/>
        <w:rPr>
          <w:rFonts w:ascii="Times New Roman" w:hAnsi="Times New Roman"/>
        </w:rPr>
      </w:pPr>
      <w:r w:rsidRPr="00A13DD2">
        <w:rPr>
          <w:rFonts w:ascii="Times New Roman" w:hAnsi="Times New Roman"/>
        </w:rPr>
        <w:t>Перечень работ по капитальному ремонту общего имущества в многоквартирном доме включает в себя комплексное устранение неисправностей всех изношенных элементов здания и оборудования, смена, восстановление или замена их на более долговечные и экономичные, улучшение эксплуатационных показателей жилого дома и финансируются за счет средств фонда капитального ремонта, который формируется исходя из взносов на капитальный ремонт, установленных нормативными правовыми актами субъекта Российской Федерации, и оплачивается Собственником помещений в многоквартирном доме ежемесячными взносами. Капитальный ремонт общего имущества производится в соответствии с планом, за исключением аварийных ситуаций, нарушающих благоприятные и безопасные условия проживания граждан.</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A13DD2" w:rsidRDefault="00A13DD2" w:rsidP="006A5F9F">
      <w:pPr>
        <w:spacing w:after="0" w:line="240" w:lineRule="auto"/>
        <w:ind w:firstLine="709"/>
        <w:jc w:val="both"/>
        <w:rPr>
          <w:rFonts w:ascii="Times New Roman" w:hAnsi="Times New Roman"/>
        </w:rPr>
      </w:pP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ресурсов, в т.ч. прием сточных вод;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 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w:t>
      </w:r>
      <w:proofErr w:type="spellStart"/>
      <w:r>
        <w:rPr>
          <w:rFonts w:ascii="Times New Roman" w:hAnsi="Times New Roman"/>
        </w:rPr>
        <w:t>ресурсоснабжающей</w:t>
      </w:r>
      <w:proofErr w:type="spellEnd"/>
      <w:r>
        <w:rPr>
          <w:rFonts w:ascii="Times New Roman" w:hAnsi="Times New Roman"/>
        </w:rPr>
        <w:t xml:space="preserve"> организацией, из перечня предоставляемых коммунальных услуг исключаются коммунальные услуги, по которым принято решение собственниками МКД или </w:t>
      </w:r>
      <w:proofErr w:type="spellStart"/>
      <w:r>
        <w:rPr>
          <w:rFonts w:ascii="Times New Roman" w:hAnsi="Times New Roman"/>
        </w:rPr>
        <w:t>ресурсоснабжающей</w:t>
      </w:r>
      <w:proofErr w:type="spellEnd"/>
      <w:r>
        <w:rPr>
          <w:rFonts w:ascii="Times New Roman" w:hAnsi="Times New Roman"/>
        </w:rPr>
        <w:t xml:space="preserve"> организацией.</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Заключать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444427">
        <w:rPr>
          <w:rFonts w:ascii="Times New Roman" w:hAnsi="Times New Roman"/>
        </w:rPr>
        <w:t>энергосервисными</w:t>
      </w:r>
      <w:proofErr w:type="spellEnd"/>
      <w:r w:rsidRPr="00444427">
        <w:rPr>
          <w:rFonts w:ascii="Times New Roman" w:hAnsi="Times New Roman"/>
        </w:rPr>
        <w:t xml:space="preserve">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начислять обязательные платежи за жилищно-коммунальные услуги (жилое помещение и коммунальные услуги),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формировать и предоставлять Собственнику платежный документ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ЖКХ в срок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lastRenderedPageBreak/>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 xml:space="preserve">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444427">
        <w:rPr>
          <w:rFonts w:ascii="Times New Roman" w:hAnsi="Times New Roman"/>
        </w:rPr>
        <w:t>энергоэффективности</w:t>
      </w:r>
      <w:proofErr w:type="spellEnd"/>
      <w:r w:rsidRPr="00444427">
        <w:rPr>
          <w:rFonts w:ascii="Times New Roman" w:hAnsi="Times New Roman"/>
        </w:rPr>
        <w:t>;</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00444427" w:rsidRPr="00444427">
        <w:rPr>
          <w:rFonts w:ascii="Times New Roman" w:hAnsi="Times New Roman"/>
        </w:rPr>
        <w:t>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r w:rsidR="0009302B">
        <w:rPr>
          <w:rFonts w:ascii="Times New Roman" w:hAnsi="Times New Roman"/>
        </w:rPr>
        <w:t>Форма отчета утверждена Приложением №7.</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w:t>
      </w:r>
      <w:r w:rsidRPr="00444427">
        <w:rPr>
          <w:rFonts w:ascii="Times New Roman" w:hAnsi="Times New Roman"/>
        </w:rPr>
        <w:lastRenderedPageBreak/>
        <w:t>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xml:space="preserve">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при предъявлении </w:t>
      </w:r>
      <w:proofErr w:type="spellStart"/>
      <w:r w:rsidRPr="00444427">
        <w:rPr>
          <w:rFonts w:ascii="Times New Roman" w:hAnsi="Times New Roman"/>
        </w:rPr>
        <w:t>негаторного</w:t>
      </w:r>
      <w:proofErr w:type="spellEnd"/>
      <w:r w:rsidRPr="00444427">
        <w:rPr>
          <w:rFonts w:ascii="Times New Roman" w:hAnsi="Times New Roman"/>
        </w:rPr>
        <w:t xml:space="preserve">, </w:t>
      </w:r>
      <w:proofErr w:type="spellStart"/>
      <w:r w:rsidRPr="00444427">
        <w:rPr>
          <w:rFonts w:ascii="Times New Roman" w:hAnsi="Times New Roman"/>
        </w:rPr>
        <w:t>виндикационного</w:t>
      </w:r>
      <w:proofErr w:type="spellEnd"/>
      <w:r w:rsidRPr="00444427">
        <w:rPr>
          <w:rFonts w:ascii="Times New Roman" w:hAnsi="Times New Roman"/>
        </w:rPr>
        <w:t xml:space="preserve"> и иного вещно-правового исков, взыскании неосновательного обогащения, причиненного общему имуществу ущерба.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Представитель собственников помещений в МКД для участия в осуществлении контроля за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lastRenderedPageBreak/>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об удобных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При наличии общедомового прибора учета ежемесячно снимать показания такого прибора учета в сроки, определенные договорами с </w:t>
      </w:r>
      <w:proofErr w:type="spellStart"/>
      <w:r w:rsidRPr="00444427">
        <w:rPr>
          <w:rFonts w:ascii="Times New Roman" w:hAnsi="Times New Roman"/>
        </w:rPr>
        <w:t>ресурсоснабжающими</w:t>
      </w:r>
      <w:proofErr w:type="spellEnd"/>
      <w:r w:rsidRPr="00444427">
        <w:rPr>
          <w:rFonts w:ascii="Times New Roman" w:hAnsi="Times New Roman"/>
        </w:rPr>
        <w:t xml:space="preserve">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lastRenderedPageBreak/>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о дате начала проведения планового перерыва в предоставлении коммунальных услуг не позднее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осуществления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lastRenderedPageBreak/>
        <w:t>Управляющая организация вправе:</w:t>
      </w:r>
    </w:p>
    <w:p w:rsidR="006B35DB" w:rsidRPr="00E441B5" w:rsidRDefault="006B35DB" w:rsidP="006A5F9F">
      <w:pPr>
        <w:spacing w:after="0" w:line="240" w:lineRule="auto"/>
        <w:ind w:firstLine="709"/>
        <w:jc w:val="both"/>
        <w:rPr>
          <w:rFonts w:ascii="Times New Roman" w:hAnsi="Times New Roman"/>
          <w:b/>
        </w:rPr>
      </w:pP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имущества в МКД, предусмотренного приложением № 7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Российской Федерации, в том числе в судебном порядке.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правила проживания в МКД, не противоречащие гражданскому и жилищному законодательству РФ.</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lastRenderedPageBreak/>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 наличии решения общего собрания собственников помещений в МКД выделить и оснастить специальные места для курения на открытом воздухе или в изолированных помещениях общего пользования, которые оборудованы системами вентиляции.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6B35DB" w:rsidRPr="00E441B5" w:rsidRDefault="006B35DB" w:rsidP="006A5F9F">
      <w:pPr>
        <w:spacing w:after="0" w:line="240" w:lineRule="auto"/>
        <w:ind w:firstLine="709"/>
        <w:jc w:val="both"/>
        <w:rPr>
          <w:rFonts w:ascii="Times New Roman" w:hAnsi="Times New Roman"/>
          <w:b/>
        </w:rPr>
      </w:pP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документацией на многоквартирный дом);</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lastRenderedPageBreak/>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lastRenderedPageBreak/>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Нести иные обязанности,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6B35DB" w:rsidRPr="00E441B5" w:rsidRDefault="006B35DB" w:rsidP="006A5F9F">
      <w:pPr>
        <w:spacing w:after="0" w:line="240" w:lineRule="auto"/>
        <w:ind w:firstLine="709"/>
        <w:jc w:val="both"/>
        <w:rPr>
          <w:rFonts w:ascii="Times New Roman" w:hAnsi="Times New Roman"/>
          <w:b/>
        </w:rPr>
      </w:pP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регистрации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w:t>
      </w:r>
      <w:r w:rsidRPr="00286A16">
        <w:rPr>
          <w:rFonts w:ascii="Times New Roman" w:hAnsi="Times New Roman"/>
        </w:rPr>
        <w:lastRenderedPageBreak/>
        <w:t>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На общем собрании собственников помещений в МКД принять решение и поручить УО выполнение мероприятий по выделению и оснащению специальных мест для курения на открытом воздухе или в изолированных помещениях общего пользования, оборудованных системами вентиляции.</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0C4FF5" w:rsidRDefault="000C4FF5" w:rsidP="006A5F9F">
      <w:pPr>
        <w:spacing w:after="0" w:line="240" w:lineRule="auto"/>
        <w:ind w:firstLine="709"/>
        <w:jc w:val="both"/>
        <w:rPr>
          <w:rFonts w:ascii="Times New Roman" w:hAnsi="Times New Roman"/>
          <w:b/>
        </w:rPr>
      </w:pP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Создавать повышенный шум в жилых помещениях и местах общего пользования с 23.00 до 7.00 (ремонтные работы разрешается производить в период с 8.00 до 20.00).</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lastRenderedPageBreak/>
        <w:t>Цена Договора, размер платы за содержание и ремонт помещения, коммунальные услуги и порядок ее внесения.</w:t>
      </w:r>
    </w:p>
    <w:p w:rsidR="006B35DB" w:rsidRPr="00E441B5" w:rsidRDefault="006B35DB" w:rsidP="006A5F9F">
      <w:pPr>
        <w:spacing w:after="0" w:line="240" w:lineRule="auto"/>
        <w:ind w:firstLine="709"/>
        <w:jc w:val="both"/>
        <w:rPr>
          <w:rFonts w:ascii="Times New Roman" w:hAnsi="Times New Roman"/>
          <w:b/>
        </w:rPr>
      </w:pP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 xml:space="preserve">ремонту общего имущества в многоквартирном доме.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 xml:space="preserve">В случае,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Размер платы за коммунальные услуги рассчитывается по тарифам (ценам) для потребителей, установленным </w:t>
      </w:r>
      <w:proofErr w:type="spellStart"/>
      <w:r w:rsidRPr="001626BA">
        <w:rPr>
          <w:rFonts w:ascii="Times New Roman" w:hAnsi="Times New Roman"/>
        </w:rPr>
        <w:t>ресурсоснабжающей</w:t>
      </w:r>
      <w:proofErr w:type="spellEnd"/>
      <w:r w:rsidRPr="001626BA">
        <w:rPr>
          <w:rFonts w:ascii="Times New Roman" w:hAnsi="Times New Roman"/>
        </w:rPr>
        <w:t xml:space="preserve">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lastRenderedPageBreak/>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помещение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6B35DB" w:rsidRPr="00E441B5" w:rsidRDefault="006B35DB" w:rsidP="006A5F9F">
      <w:pPr>
        <w:spacing w:after="0" w:line="240" w:lineRule="auto"/>
        <w:ind w:firstLine="709"/>
        <w:jc w:val="both"/>
        <w:rPr>
          <w:rFonts w:ascii="Times New Roman" w:hAnsi="Times New Roman"/>
          <w:b/>
        </w:rPr>
      </w:pP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w:t>
      </w:r>
      <w:r w:rsidRPr="00963690">
        <w:rPr>
          <w:rFonts w:ascii="Times New Roman" w:hAnsi="Times New Roman"/>
        </w:rPr>
        <w:lastRenderedPageBreak/>
        <w:t>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Контроль за выполнением условий Договора Управляющей организацией</w:t>
      </w:r>
      <w:r w:rsidR="000C4FF5" w:rsidRPr="00B219FE">
        <w:rPr>
          <w:rFonts w:ascii="Times New Roman" w:hAnsi="Times New Roman"/>
          <w:b/>
        </w:rPr>
        <w:t>.</w:t>
      </w:r>
    </w:p>
    <w:p w:rsidR="006B35DB" w:rsidRPr="00E441B5" w:rsidRDefault="006B35DB" w:rsidP="006A5F9F">
      <w:pPr>
        <w:spacing w:after="0" w:line="240" w:lineRule="auto"/>
        <w:ind w:firstLine="709"/>
        <w:jc w:val="both"/>
        <w:rPr>
          <w:rFonts w:ascii="Times New Roman" w:hAnsi="Times New Roman"/>
        </w:rPr>
      </w:pP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Собственники помещений в МКД осуществляют контроль за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В рамках осуществления контроля за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lastRenderedPageBreak/>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и содержать в себе дату, время и место встречи.</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Порядок оформления факта нарушения условий договора</w:t>
      </w:r>
    </w:p>
    <w:p w:rsidR="006B35DB" w:rsidRPr="00E441B5" w:rsidRDefault="006B35DB" w:rsidP="006A5F9F">
      <w:pPr>
        <w:spacing w:after="0" w:line="240" w:lineRule="auto"/>
        <w:ind w:firstLine="709"/>
        <w:jc w:val="both"/>
        <w:rPr>
          <w:rFonts w:ascii="Times New Roman" w:hAnsi="Times New Roman"/>
          <w:b/>
        </w:rPr>
      </w:pP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6B35DB" w:rsidRPr="00E441B5" w:rsidRDefault="006B35DB" w:rsidP="006A5F9F">
      <w:pPr>
        <w:spacing w:after="0" w:line="240" w:lineRule="auto"/>
        <w:ind w:firstLine="709"/>
        <w:jc w:val="both"/>
        <w:rPr>
          <w:rFonts w:ascii="Times New Roman" w:hAnsi="Times New Roman"/>
          <w:b/>
        </w:rPr>
      </w:pP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lastRenderedPageBreak/>
        <w:t xml:space="preserve">Срок действия настоящего Договора составляет </w:t>
      </w:r>
      <w:r w:rsidR="00695410">
        <w:rPr>
          <w:rFonts w:ascii="Times New Roman" w:hAnsi="Times New Roman"/>
        </w:rPr>
        <w:t>один год</w:t>
      </w:r>
      <w:r w:rsidRPr="00C6099A">
        <w:rPr>
          <w:rFonts w:ascii="Times New Roman" w:hAnsi="Times New Roman"/>
        </w:rPr>
        <w:t>.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 xml:space="preserve">–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C6099A">
        <w:rPr>
          <w:rFonts w:ascii="Times New Roman" w:hAnsi="Times New Roman"/>
        </w:rPr>
        <w:t>ресурсоснабжающей</w:t>
      </w:r>
      <w:proofErr w:type="spellEnd"/>
      <w:r w:rsidRPr="00C6099A">
        <w:rPr>
          <w:rFonts w:ascii="Times New Roman" w:hAnsi="Times New Roman"/>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0" w:name="Par5"/>
      <w:bookmarkEnd w:id="0"/>
      <w:r w:rsidRPr="00C6099A">
        <w:rPr>
          <w:rFonts w:ascii="Times New Roman" w:hAnsi="Times New Roman"/>
        </w:rPr>
        <w:t>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lastRenderedPageBreak/>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6B35DB" w:rsidRPr="00E441B5" w:rsidRDefault="006B35DB" w:rsidP="006A5F9F">
      <w:pPr>
        <w:spacing w:after="0" w:line="240" w:lineRule="auto"/>
        <w:ind w:firstLine="709"/>
        <w:jc w:val="both"/>
        <w:rPr>
          <w:rFonts w:ascii="Times New Roman" w:hAnsi="Times New Roman"/>
          <w:b/>
        </w:rPr>
      </w:pP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Управляющая организация, </w:t>
      </w:r>
      <w:proofErr w:type="spellStart"/>
      <w:r w:rsidRPr="00E441B5">
        <w:rPr>
          <w:rFonts w:ascii="Times New Roman" w:hAnsi="Times New Roman"/>
        </w:rPr>
        <w:t>не</w:t>
      </w:r>
      <w:r w:rsidR="004B3A9A" w:rsidRPr="00E441B5">
        <w:rPr>
          <w:rFonts w:ascii="Times New Roman" w:hAnsi="Times New Roman"/>
        </w:rPr>
        <w:t>исполнившая</w:t>
      </w:r>
      <w:proofErr w:type="spellEnd"/>
      <w:r w:rsidR="004B3A9A" w:rsidRPr="00E441B5">
        <w:rPr>
          <w:rFonts w:ascii="Times New Roman" w:hAnsi="Times New Roman"/>
        </w:rPr>
        <w:t xml:space="preserve">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6B35DB" w:rsidRPr="00E441B5" w:rsidRDefault="006B35DB" w:rsidP="006A5F9F">
      <w:pPr>
        <w:spacing w:after="0" w:line="240" w:lineRule="auto"/>
        <w:ind w:firstLine="709"/>
        <w:jc w:val="both"/>
        <w:rPr>
          <w:rFonts w:ascii="Times New Roman" w:hAnsi="Times New Roman"/>
          <w:b/>
        </w:rPr>
      </w:pP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695410" w:rsidRDefault="00255C86" w:rsidP="00255C86">
      <w:pPr>
        <w:pStyle w:val="a4"/>
        <w:numPr>
          <w:ilvl w:val="1"/>
          <w:numId w:val="1"/>
        </w:numPr>
        <w:spacing w:after="0" w:line="240" w:lineRule="auto"/>
        <w:ind w:left="0" w:firstLine="709"/>
        <w:jc w:val="both"/>
        <w:rPr>
          <w:rFonts w:ascii="Times New Roman" w:hAnsi="Times New Roman"/>
        </w:rPr>
      </w:pPr>
      <w:r w:rsidRPr="00695410">
        <w:rPr>
          <w:rFonts w:ascii="Times New Roman" w:hAnsi="Times New Roman"/>
        </w:rPr>
        <w:t>Представительство (офис) Управляющей организации находится по адресу</w:t>
      </w:r>
      <w:r w:rsidR="00695410" w:rsidRPr="00695410">
        <w:rPr>
          <w:rFonts w:ascii="Times New Roman" w:hAnsi="Times New Roman"/>
        </w:rPr>
        <w:t>: 142717, Московская область, Ленинский район, поселок Развилка, дом 46, офис 30.</w:t>
      </w:r>
    </w:p>
    <w:p w:rsidR="00255C86" w:rsidRPr="00255C86" w:rsidRDefault="00695410" w:rsidP="00255C86">
      <w:pPr>
        <w:pStyle w:val="a4"/>
        <w:numPr>
          <w:ilvl w:val="1"/>
          <w:numId w:val="1"/>
        </w:numPr>
        <w:spacing w:after="0" w:line="240" w:lineRule="auto"/>
        <w:ind w:left="0" w:firstLine="709"/>
        <w:jc w:val="both"/>
        <w:rPr>
          <w:rFonts w:ascii="Times New Roman" w:hAnsi="Times New Roman"/>
        </w:rPr>
      </w:pPr>
      <w:r w:rsidRPr="00695410">
        <w:rPr>
          <w:rFonts w:ascii="Times New Roman" w:hAnsi="Times New Roman"/>
        </w:rPr>
        <w:t xml:space="preserve"> </w:t>
      </w:r>
      <w:r w:rsidR="00255C86" w:rsidRPr="00695410">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6B35DB" w:rsidRPr="00E441B5" w:rsidRDefault="006B35DB" w:rsidP="006A5F9F">
      <w:pPr>
        <w:spacing w:after="0" w:line="240" w:lineRule="auto"/>
        <w:ind w:firstLine="709"/>
        <w:jc w:val="both"/>
        <w:rPr>
          <w:rFonts w:ascii="Times New Roman" w:hAnsi="Times New Roman"/>
          <w:b/>
        </w:rPr>
      </w:pP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0F6DC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56D64">
      <w:pPr>
        <w:spacing w:after="0" w:line="240" w:lineRule="auto"/>
        <w:jc w:val="both"/>
        <w:rPr>
          <w:rFonts w:ascii="Times New Roman" w:hAnsi="Times New Roman"/>
          <w:b/>
        </w:rPr>
      </w:pPr>
    </w:p>
    <w:p w:rsidR="001A315A" w:rsidRPr="00E441B5" w:rsidRDefault="004B3A9A" w:rsidP="00756D64">
      <w:pPr>
        <w:spacing w:after="0" w:line="240" w:lineRule="auto"/>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56D64">
      <w:pPr>
        <w:spacing w:after="0" w:line="240" w:lineRule="auto"/>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56D64">
      <w:pPr>
        <w:spacing w:after="0" w:line="240" w:lineRule="auto"/>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1A315A" w:rsidRPr="00E441B5" w:rsidRDefault="00756D64" w:rsidP="00756D64">
      <w:pPr>
        <w:spacing w:after="0" w:line="240" w:lineRule="auto"/>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1A315A" w:rsidRPr="00E441B5">
        <w:rPr>
          <w:rFonts w:ascii="Times New Roman" w:hAnsi="Times New Roman"/>
        </w:rPr>
        <w:t xml:space="preserve">. </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Style w:val="a3"/>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6"/>
        <w:gridCol w:w="4710"/>
      </w:tblGrid>
      <w:tr w:rsidR="000C4FF5" w:rsidRPr="00E441B5" w:rsidTr="007F2263">
        <w:trPr>
          <w:jc w:val="center"/>
        </w:trPr>
        <w:tc>
          <w:tcPr>
            <w:tcW w:w="5496" w:type="dxa"/>
          </w:tcPr>
          <w:p w:rsidR="000C4FF5" w:rsidRPr="00E441B5" w:rsidRDefault="0089495D" w:rsidP="006A5F9F">
            <w:pPr>
              <w:spacing w:after="0" w:line="240" w:lineRule="auto"/>
              <w:jc w:val="both"/>
              <w:rPr>
                <w:rFonts w:ascii="Times New Roman" w:hAnsi="Times New Roman"/>
                <w:b/>
              </w:rPr>
            </w:pPr>
            <w:r w:rsidRPr="00E441B5">
              <w:rPr>
                <w:rFonts w:ascii="Times New Roman" w:hAnsi="Times New Roman"/>
                <w:b/>
              </w:rPr>
              <w:t>УПРАВЛЯЮЩАЯ ОРГАНИЗАЦИЯ:</w:t>
            </w:r>
          </w:p>
        </w:tc>
        <w:tc>
          <w:tcPr>
            <w:tcW w:w="4710" w:type="dxa"/>
          </w:tcPr>
          <w:p w:rsidR="000C4FF5" w:rsidRPr="00E441B5" w:rsidRDefault="0089495D" w:rsidP="006A5F9F">
            <w:pPr>
              <w:spacing w:after="0" w:line="240" w:lineRule="auto"/>
              <w:jc w:val="both"/>
              <w:rPr>
                <w:rFonts w:ascii="Times New Roman" w:hAnsi="Times New Roman"/>
                <w:b/>
              </w:rPr>
            </w:pPr>
            <w:r w:rsidRPr="00E441B5">
              <w:rPr>
                <w:rFonts w:ascii="Times New Roman" w:hAnsi="Times New Roman"/>
                <w:b/>
              </w:rPr>
              <w:t>СОБСТВЕННИК:</w:t>
            </w:r>
          </w:p>
        </w:tc>
      </w:tr>
      <w:tr w:rsidR="000C4FF5" w:rsidRPr="00E441B5" w:rsidTr="007F2263">
        <w:trPr>
          <w:jc w:val="center"/>
        </w:trPr>
        <w:tc>
          <w:tcPr>
            <w:tcW w:w="5496" w:type="dxa"/>
          </w:tcPr>
          <w:p w:rsidR="000C4FF5" w:rsidRPr="00E441B5" w:rsidRDefault="000C4FF5" w:rsidP="006A5F9F">
            <w:pPr>
              <w:spacing w:after="0" w:line="240" w:lineRule="auto"/>
              <w:jc w:val="both"/>
              <w:rPr>
                <w:rFonts w:ascii="Times New Roman" w:hAnsi="Times New Roman"/>
                <w:b/>
              </w:rPr>
            </w:pPr>
            <w:r w:rsidRPr="00E441B5">
              <w:rPr>
                <w:rFonts w:ascii="Times New Roman" w:hAnsi="Times New Roman"/>
                <w:b/>
              </w:rPr>
              <w:t>ООО «</w:t>
            </w:r>
            <w:r w:rsidR="006B35DB" w:rsidRPr="00E441B5">
              <w:rPr>
                <w:rFonts w:ascii="Times New Roman" w:hAnsi="Times New Roman"/>
                <w:b/>
              </w:rPr>
              <w:t>Управляющая компания Эстет</w:t>
            </w:r>
            <w:r w:rsidRPr="00E441B5">
              <w:rPr>
                <w:rFonts w:ascii="Times New Roman" w:hAnsi="Times New Roman"/>
                <w:b/>
              </w:rPr>
              <w:t>»</w:t>
            </w:r>
          </w:p>
          <w:p w:rsidR="006B35DB" w:rsidRPr="00E441B5" w:rsidRDefault="006B35DB" w:rsidP="006A5F9F">
            <w:pPr>
              <w:spacing w:after="0" w:line="240" w:lineRule="auto"/>
              <w:jc w:val="both"/>
              <w:rPr>
                <w:rFonts w:ascii="Times New Roman" w:hAnsi="Times New Roman"/>
                <w:b/>
              </w:rPr>
            </w:pPr>
          </w:p>
          <w:p w:rsidR="000C4FF5"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Юридический адрес: </w:t>
            </w:r>
            <w:r w:rsidR="006B35DB" w:rsidRPr="007F2263">
              <w:rPr>
                <w:rFonts w:ascii="Times New Roman" w:eastAsia="Times New Roman" w:hAnsi="Times New Roman"/>
                <w:color w:val="000000" w:themeColor="text1"/>
                <w:lang w:eastAsia="ru-RU"/>
              </w:rPr>
              <w:t>142106, Московская область, г.</w:t>
            </w:r>
            <w:r w:rsidR="00BC24FF" w:rsidRPr="007F2263">
              <w:rPr>
                <w:rFonts w:ascii="Times New Roman" w:eastAsia="Times New Roman" w:hAnsi="Times New Roman"/>
                <w:color w:val="000000" w:themeColor="text1"/>
                <w:lang w:eastAsia="ru-RU"/>
              </w:rPr>
              <w:t>о.</w:t>
            </w:r>
            <w:r w:rsidR="006B35DB" w:rsidRPr="007F2263">
              <w:rPr>
                <w:rFonts w:ascii="Times New Roman" w:eastAsia="Times New Roman" w:hAnsi="Times New Roman"/>
                <w:color w:val="000000" w:themeColor="text1"/>
                <w:lang w:eastAsia="ru-RU"/>
              </w:rPr>
              <w:t xml:space="preserve"> Подольск, Проспект Ленина, д. 107/49, офис 235</w:t>
            </w:r>
            <w:r w:rsidRPr="007F2263">
              <w:rPr>
                <w:rFonts w:ascii="Times New Roman" w:hAnsi="Times New Roman"/>
              </w:rPr>
              <w:t>.</w:t>
            </w:r>
          </w:p>
          <w:p w:rsidR="000C4FF5" w:rsidRPr="007F2263" w:rsidRDefault="000C4FF5" w:rsidP="006A5F9F">
            <w:pPr>
              <w:spacing w:after="0" w:line="240" w:lineRule="auto"/>
              <w:jc w:val="both"/>
              <w:rPr>
                <w:rFonts w:ascii="Times New Roman" w:hAnsi="Times New Roman"/>
                <w:color w:val="000000" w:themeColor="text1"/>
              </w:rPr>
            </w:pPr>
            <w:r w:rsidRPr="007F2263">
              <w:rPr>
                <w:rFonts w:ascii="Times New Roman" w:hAnsi="Times New Roman"/>
                <w:color w:val="000000" w:themeColor="text1"/>
              </w:rPr>
              <w:t xml:space="preserve">ИНН/КПП </w:t>
            </w:r>
            <w:r w:rsidR="006B35DB" w:rsidRPr="007F2263">
              <w:rPr>
                <w:rFonts w:ascii="Times New Roman" w:eastAsia="Times New Roman" w:hAnsi="Times New Roman"/>
                <w:color w:val="000000" w:themeColor="text1"/>
                <w:lang w:eastAsia="ru-RU"/>
              </w:rPr>
              <w:t>5036153673/503601001</w:t>
            </w:r>
          </w:p>
          <w:p w:rsidR="006B35DB" w:rsidRPr="007F2263" w:rsidRDefault="000C4FF5" w:rsidP="006B35DB">
            <w:pPr>
              <w:spacing w:after="0" w:line="240" w:lineRule="auto"/>
              <w:rPr>
                <w:rFonts w:ascii="Times New Roman" w:eastAsia="Times New Roman" w:hAnsi="Times New Roman"/>
                <w:color w:val="000000" w:themeColor="text1"/>
                <w:lang w:eastAsia="ru-RU"/>
              </w:rPr>
            </w:pPr>
            <w:r w:rsidRPr="007F2263">
              <w:rPr>
                <w:rFonts w:ascii="Times New Roman" w:hAnsi="Times New Roman"/>
              </w:rPr>
              <w:t xml:space="preserve">р/с </w:t>
            </w:r>
            <w:r w:rsidR="00600B9A" w:rsidRPr="007F2263">
              <w:rPr>
                <w:rFonts w:ascii="Times New Roman" w:eastAsia="Times New Roman" w:hAnsi="Times New Roman"/>
                <w:color w:val="000000" w:themeColor="text1"/>
                <w:lang w:eastAsia="ru-RU"/>
              </w:rPr>
              <w:t>40702810200000042269</w:t>
            </w:r>
          </w:p>
          <w:p w:rsidR="006B35DB" w:rsidRPr="007F2263" w:rsidRDefault="006B35DB" w:rsidP="006B35DB">
            <w:pPr>
              <w:spacing w:after="0" w:line="240" w:lineRule="auto"/>
              <w:jc w:val="both"/>
              <w:rPr>
                <w:rFonts w:ascii="Times New Roman" w:hAnsi="Times New Roman"/>
                <w:color w:val="000000" w:themeColor="text1"/>
              </w:rPr>
            </w:pPr>
            <w:r w:rsidRPr="007F2263">
              <w:rPr>
                <w:rFonts w:ascii="Times New Roman" w:eastAsia="Times New Roman" w:hAnsi="Times New Roman"/>
                <w:color w:val="000000" w:themeColor="text1"/>
                <w:lang w:eastAsia="ru-RU"/>
              </w:rPr>
              <w:t xml:space="preserve">в банке </w:t>
            </w:r>
            <w:r w:rsidR="00600B9A" w:rsidRPr="007F2263">
              <w:rPr>
                <w:rFonts w:ascii="Times New Roman" w:eastAsia="Times New Roman" w:hAnsi="Times New Roman"/>
                <w:color w:val="000000" w:themeColor="text1"/>
                <w:lang w:eastAsia="ru-RU"/>
              </w:rPr>
              <w:t>«ПРОМСВЯЗЬБАНК»</w:t>
            </w:r>
            <w:r w:rsidRPr="007F2263">
              <w:rPr>
                <w:rFonts w:ascii="Times New Roman" w:eastAsia="Times New Roman" w:hAnsi="Times New Roman"/>
                <w:color w:val="000000" w:themeColor="text1"/>
                <w:lang w:eastAsia="ru-RU"/>
              </w:rPr>
              <w:t xml:space="preserve"> ПАО г. Москва</w:t>
            </w:r>
            <w:r w:rsidRPr="007F2263">
              <w:rPr>
                <w:rFonts w:ascii="Times New Roman" w:hAnsi="Times New Roman"/>
                <w:color w:val="000000" w:themeColor="text1"/>
              </w:rPr>
              <w:t xml:space="preserve"> </w:t>
            </w:r>
          </w:p>
          <w:p w:rsidR="000C4FF5" w:rsidRPr="007F2263" w:rsidRDefault="000C4FF5" w:rsidP="006B35DB">
            <w:pPr>
              <w:spacing w:after="0" w:line="240" w:lineRule="auto"/>
              <w:jc w:val="both"/>
              <w:rPr>
                <w:rFonts w:ascii="Times New Roman" w:hAnsi="Times New Roman"/>
              </w:rPr>
            </w:pPr>
            <w:r w:rsidRPr="007F2263">
              <w:rPr>
                <w:rFonts w:ascii="Times New Roman" w:hAnsi="Times New Roman"/>
              </w:rPr>
              <w:t xml:space="preserve">к/с </w:t>
            </w:r>
            <w:r w:rsidR="00600B9A" w:rsidRPr="007F2263">
              <w:rPr>
                <w:rFonts w:ascii="Times New Roman" w:eastAsia="Times New Roman" w:hAnsi="Times New Roman"/>
                <w:color w:val="000000" w:themeColor="text1"/>
                <w:lang w:eastAsia="ru-RU"/>
              </w:rPr>
              <w:t>30101810400000000555</w:t>
            </w:r>
          </w:p>
          <w:p w:rsidR="000C4FF5"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БИК </w:t>
            </w:r>
            <w:r w:rsidR="00600B9A" w:rsidRPr="007F2263">
              <w:rPr>
                <w:rFonts w:ascii="Times New Roman" w:eastAsia="Times New Roman" w:hAnsi="Times New Roman"/>
                <w:color w:val="000000" w:themeColor="text1"/>
                <w:lang w:eastAsia="ru-RU"/>
              </w:rPr>
              <w:t>044525555</w:t>
            </w:r>
          </w:p>
          <w:p w:rsidR="001A315A" w:rsidRPr="007F2263" w:rsidRDefault="000C4FF5" w:rsidP="006A5F9F">
            <w:pPr>
              <w:spacing w:after="0" w:line="240" w:lineRule="auto"/>
              <w:jc w:val="both"/>
              <w:rPr>
                <w:rFonts w:ascii="Times New Roman" w:hAnsi="Times New Roman"/>
              </w:rPr>
            </w:pPr>
            <w:r w:rsidRPr="007F2263">
              <w:rPr>
                <w:rFonts w:ascii="Times New Roman" w:hAnsi="Times New Roman"/>
              </w:rPr>
              <w:t xml:space="preserve">Почтовый адрес: </w:t>
            </w:r>
            <w:r w:rsidR="00A804CD" w:rsidRPr="007F2263">
              <w:rPr>
                <w:rFonts w:ascii="Times New Roman" w:eastAsia="Times New Roman" w:hAnsi="Times New Roman"/>
                <w:color w:val="000000" w:themeColor="text1"/>
                <w:lang w:eastAsia="ru-RU"/>
              </w:rPr>
              <w:t>142106, Московская область, г. Подольск, Проспект Ленина, д. 107/49, офис 235</w:t>
            </w:r>
            <w:r w:rsidRPr="007F2263">
              <w:rPr>
                <w:rFonts w:ascii="Times New Roman" w:hAnsi="Times New Roman"/>
              </w:rPr>
              <w:t>.</w:t>
            </w:r>
          </w:p>
          <w:p w:rsidR="001A315A" w:rsidRPr="00E441B5" w:rsidRDefault="001A315A" w:rsidP="006A5F9F">
            <w:pPr>
              <w:spacing w:after="0" w:line="240" w:lineRule="auto"/>
              <w:jc w:val="both"/>
              <w:rPr>
                <w:rFonts w:ascii="Times New Roman" w:hAnsi="Times New Roman"/>
              </w:rPr>
            </w:pPr>
          </w:p>
          <w:p w:rsidR="001A315A" w:rsidRPr="00E441B5" w:rsidRDefault="001A315A" w:rsidP="006A5F9F">
            <w:pPr>
              <w:spacing w:after="0" w:line="240" w:lineRule="auto"/>
              <w:jc w:val="both"/>
              <w:rPr>
                <w:rFonts w:ascii="Times New Roman" w:hAnsi="Times New Roman"/>
              </w:rPr>
            </w:pPr>
            <w:r w:rsidRPr="00E441B5">
              <w:rPr>
                <w:rFonts w:ascii="Times New Roman" w:hAnsi="Times New Roman"/>
              </w:rPr>
              <w:t>Д</w:t>
            </w:r>
            <w:r w:rsidR="000C4FF5" w:rsidRPr="00E441B5">
              <w:rPr>
                <w:rFonts w:ascii="Times New Roman" w:hAnsi="Times New Roman"/>
              </w:rPr>
              <w:t>иректор</w:t>
            </w:r>
          </w:p>
          <w:p w:rsidR="001A315A" w:rsidRPr="00E441B5" w:rsidRDefault="000C4FF5" w:rsidP="006A5F9F">
            <w:pPr>
              <w:spacing w:after="0" w:line="240" w:lineRule="auto"/>
              <w:jc w:val="both"/>
              <w:rPr>
                <w:rFonts w:ascii="Times New Roman" w:hAnsi="Times New Roman"/>
              </w:rPr>
            </w:pPr>
            <w:r w:rsidRPr="00E441B5">
              <w:rPr>
                <w:rFonts w:ascii="Times New Roman" w:hAnsi="Times New Roman"/>
              </w:rPr>
              <w:t>_______</w:t>
            </w:r>
            <w:r w:rsidR="00A804CD" w:rsidRPr="00E441B5">
              <w:rPr>
                <w:rFonts w:ascii="Times New Roman" w:hAnsi="Times New Roman"/>
              </w:rPr>
              <w:t>__________________</w:t>
            </w:r>
            <w:r w:rsidRPr="00E441B5">
              <w:rPr>
                <w:rFonts w:ascii="Times New Roman" w:hAnsi="Times New Roman"/>
              </w:rPr>
              <w:t>_________</w:t>
            </w:r>
          </w:p>
          <w:p w:rsidR="001A315A" w:rsidRPr="00E441B5" w:rsidRDefault="008C223D" w:rsidP="006A5F9F">
            <w:pPr>
              <w:spacing w:after="0" w:line="240" w:lineRule="auto"/>
              <w:jc w:val="both"/>
              <w:rPr>
                <w:rFonts w:ascii="Times New Roman" w:hAnsi="Times New Roman"/>
              </w:rPr>
            </w:pPr>
            <w:r w:rsidRPr="00E441B5">
              <w:rPr>
                <w:rFonts w:ascii="Times New Roman" w:hAnsi="Times New Roman"/>
              </w:rPr>
              <w:t xml:space="preserve">             </w:t>
            </w:r>
            <w:r w:rsidR="00A804CD" w:rsidRPr="00E441B5">
              <w:rPr>
                <w:rFonts w:ascii="Times New Roman" w:hAnsi="Times New Roman"/>
              </w:rPr>
              <w:t xml:space="preserve">                               </w:t>
            </w:r>
            <w:r w:rsidR="001A315A" w:rsidRPr="00E441B5">
              <w:rPr>
                <w:rFonts w:ascii="Times New Roman" w:hAnsi="Times New Roman"/>
              </w:rPr>
              <w:t>(</w:t>
            </w:r>
            <w:r w:rsidR="007F2263">
              <w:rPr>
                <w:rFonts w:ascii="Times New Roman" w:hAnsi="Times New Roman"/>
              </w:rPr>
              <w:t>А.А. Касаткин</w:t>
            </w:r>
            <w:r w:rsidRPr="00E441B5">
              <w:rPr>
                <w:rFonts w:ascii="Times New Roman" w:hAnsi="Times New Roman"/>
              </w:rPr>
              <w:t>)</w:t>
            </w:r>
          </w:p>
          <w:p w:rsidR="000C4FF5" w:rsidRPr="00E441B5" w:rsidRDefault="000C4FF5" w:rsidP="006A5F9F">
            <w:pPr>
              <w:spacing w:after="0" w:line="240" w:lineRule="auto"/>
              <w:jc w:val="both"/>
              <w:rPr>
                <w:rFonts w:ascii="Times New Roman" w:hAnsi="Times New Roman"/>
                <w:b/>
              </w:rPr>
            </w:pPr>
            <w:r w:rsidRPr="00E441B5">
              <w:rPr>
                <w:rFonts w:ascii="Times New Roman" w:hAnsi="Times New Roman"/>
              </w:rPr>
              <w:t>М.П</w:t>
            </w:r>
          </w:p>
        </w:tc>
        <w:tc>
          <w:tcPr>
            <w:tcW w:w="4710" w:type="dxa"/>
          </w:tcPr>
          <w:p w:rsidR="00A227EE" w:rsidRPr="00A227EE" w:rsidRDefault="00A227EE" w:rsidP="00A227EE">
            <w:pPr>
              <w:spacing w:after="0" w:line="240" w:lineRule="auto"/>
              <w:jc w:val="both"/>
              <w:rPr>
                <w:rFonts w:ascii="Times New Roman" w:hAnsi="Times New Roman"/>
              </w:rPr>
            </w:pPr>
            <w:proofErr w:type="gramStart"/>
            <w:r w:rsidRPr="00A227EE">
              <w:rPr>
                <w:rFonts w:ascii="Times New Roman" w:hAnsi="Times New Roman"/>
              </w:rPr>
              <w:t>Адрес: 142717, Московская область, Ленинский р-н,  пос.</w:t>
            </w:r>
            <w:r w:rsidR="002129E4">
              <w:rPr>
                <w:rFonts w:ascii="Times New Roman" w:hAnsi="Times New Roman"/>
              </w:rPr>
              <w:t xml:space="preserve"> </w:t>
            </w:r>
            <w:r w:rsidR="00380503">
              <w:rPr>
                <w:rFonts w:ascii="Times New Roman" w:hAnsi="Times New Roman"/>
              </w:rPr>
              <w:t xml:space="preserve">Развилка, д.36, </w:t>
            </w:r>
            <w:proofErr w:type="spellStart"/>
            <w:r w:rsidR="00380503">
              <w:rPr>
                <w:rFonts w:ascii="Times New Roman" w:hAnsi="Times New Roman"/>
              </w:rPr>
              <w:t>кв.№</w:t>
            </w:r>
            <w:proofErr w:type="spellEnd"/>
            <w:proofErr w:type="gramEnd"/>
          </w:p>
          <w:p w:rsidR="00A227EE" w:rsidRPr="00A227EE" w:rsidRDefault="002129E4" w:rsidP="00A227EE">
            <w:pPr>
              <w:spacing w:after="0" w:line="240" w:lineRule="auto"/>
              <w:jc w:val="both"/>
              <w:rPr>
                <w:rFonts w:ascii="Times New Roman" w:hAnsi="Times New Roman"/>
              </w:rPr>
            </w:pPr>
            <w:r>
              <w:rPr>
                <w:rFonts w:ascii="Times New Roman" w:hAnsi="Times New Roman"/>
              </w:rPr>
              <w:t xml:space="preserve"> </w:t>
            </w:r>
          </w:p>
          <w:p w:rsidR="00A227EE" w:rsidRPr="00A227EE" w:rsidRDefault="00A227EE" w:rsidP="00A227EE">
            <w:pPr>
              <w:spacing w:after="0" w:line="240" w:lineRule="auto"/>
              <w:jc w:val="both"/>
              <w:rPr>
                <w:rFonts w:ascii="Times New Roman" w:hAnsi="Times New Roman"/>
                <w:b/>
              </w:rPr>
            </w:pPr>
            <w:r w:rsidRPr="00A227EE">
              <w:rPr>
                <w:rFonts w:ascii="Times New Roman" w:hAnsi="Times New Roman"/>
                <w:b/>
              </w:rPr>
              <w:t>Собственники жилых помещений:</w:t>
            </w:r>
          </w:p>
          <w:p w:rsidR="00A227EE" w:rsidRPr="00A227EE" w:rsidRDefault="00380503" w:rsidP="00A227EE">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7EE" w:rsidRPr="00A227EE" w:rsidRDefault="00A227EE" w:rsidP="00A227EE">
            <w:pPr>
              <w:spacing w:after="0" w:line="240" w:lineRule="auto"/>
              <w:jc w:val="both"/>
              <w:rPr>
                <w:rFonts w:ascii="Times New Roman" w:hAnsi="Times New Roman"/>
              </w:rPr>
            </w:pPr>
          </w:p>
          <w:p w:rsidR="00A227EE" w:rsidRPr="00A227EE" w:rsidRDefault="00A227EE" w:rsidP="00A227EE">
            <w:pPr>
              <w:spacing w:after="0" w:line="240" w:lineRule="auto"/>
              <w:jc w:val="both"/>
              <w:rPr>
                <w:rFonts w:ascii="Times New Roman" w:hAnsi="Times New Roman"/>
              </w:rPr>
            </w:pPr>
          </w:p>
          <w:p w:rsidR="00A227EE" w:rsidRPr="00A227EE" w:rsidRDefault="00A227EE" w:rsidP="00A227EE">
            <w:pPr>
              <w:spacing w:after="0" w:line="240" w:lineRule="auto"/>
              <w:jc w:val="both"/>
              <w:rPr>
                <w:rFonts w:ascii="Times New Roman" w:hAnsi="Times New Roman"/>
              </w:rPr>
            </w:pPr>
            <w:r w:rsidRPr="00A227EE">
              <w:rPr>
                <w:rFonts w:ascii="Times New Roman" w:hAnsi="Times New Roman"/>
              </w:rPr>
              <w:t>_____________________________________</w:t>
            </w:r>
          </w:p>
          <w:p w:rsidR="008C223D" w:rsidRPr="00E441B5" w:rsidRDefault="00A227EE" w:rsidP="00380503">
            <w:pPr>
              <w:spacing w:after="0" w:line="240" w:lineRule="auto"/>
              <w:jc w:val="right"/>
              <w:rPr>
                <w:rFonts w:ascii="Times New Roman" w:hAnsi="Times New Roman"/>
              </w:rPr>
            </w:pPr>
            <w:r w:rsidRPr="00A227EE">
              <w:rPr>
                <w:rFonts w:ascii="Times New Roman" w:hAnsi="Times New Roman"/>
              </w:rPr>
              <w:t>(</w:t>
            </w:r>
            <w:r w:rsidR="00380503">
              <w:rPr>
                <w:rFonts w:ascii="Times New Roman" w:hAnsi="Times New Roman"/>
              </w:rPr>
              <w:t>______________</w:t>
            </w:r>
            <w:r w:rsidRPr="00A227EE">
              <w:rPr>
                <w:rFonts w:ascii="Times New Roman" w:hAnsi="Times New Roman"/>
              </w:rPr>
              <w:t>)</w:t>
            </w:r>
            <w:r w:rsidRPr="001B3E9B">
              <w:rPr>
                <w:rFonts w:ascii="Times New Roman" w:hAnsi="Times New Roman"/>
                <w:sz w:val="24"/>
                <w:szCs w:val="24"/>
              </w:rPr>
              <w:t xml:space="preserve"> </w:t>
            </w:r>
          </w:p>
        </w:tc>
      </w:tr>
    </w:tbl>
    <w:p w:rsidR="000C4FF5" w:rsidRPr="00E441B5" w:rsidRDefault="000C4FF5" w:rsidP="0089495D">
      <w:pPr>
        <w:spacing w:after="0" w:line="240" w:lineRule="auto"/>
      </w:pPr>
    </w:p>
    <w:sectPr w:rsidR="000C4FF5" w:rsidRPr="00E441B5" w:rsidSect="00A22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4567"/>
    <w:rsid w:val="00010683"/>
    <w:rsid w:val="00027C89"/>
    <w:rsid w:val="00032058"/>
    <w:rsid w:val="0005632A"/>
    <w:rsid w:val="00087F6B"/>
    <w:rsid w:val="0009302B"/>
    <w:rsid w:val="000C4FF5"/>
    <w:rsid w:val="000D5081"/>
    <w:rsid w:val="000F5DEA"/>
    <w:rsid w:val="001000C8"/>
    <w:rsid w:val="0010671A"/>
    <w:rsid w:val="00117D5D"/>
    <w:rsid w:val="00133C66"/>
    <w:rsid w:val="001431AE"/>
    <w:rsid w:val="001626BA"/>
    <w:rsid w:val="00173B43"/>
    <w:rsid w:val="001A0FA8"/>
    <w:rsid w:val="001A315A"/>
    <w:rsid w:val="001B1AB1"/>
    <w:rsid w:val="001E1B2B"/>
    <w:rsid w:val="001F47A8"/>
    <w:rsid w:val="002129E4"/>
    <w:rsid w:val="00255C86"/>
    <w:rsid w:val="00277A25"/>
    <w:rsid w:val="00286A16"/>
    <w:rsid w:val="002B2E5C"/>
    <w:rsid w:val="002E3C71"/>
    <w:rsid w:val="0033146D"/>
    <w:rsid w:val="00334567"/>
    <w:rsid w:val="003371F1"/>
    <w:rsid w:val="00380503"/>
    <w:rsid w:val="0038223F"/>
    <w:rsid w:val="00385175"/>
    <w:rsid w:val="003C1BC5"/>
    <w:rsid w:val="003D75E9"/>
    <w:rsid w:val="004247B9"/>
    <w:rsid w:val="0042575A"/>
    <w:rsid w:val="004440AE"/>
    <w:rsid w:val="00444427"/>
    <w:rsid w:val="00486DBA"/>
    <w:rsid w:val="004B3A9A"/>
    <w:rsid w:val="004C3D14"/>
    <w:rsid w:val="00502F41"/>
    <w:rsid w:val="005266A8"/>
    <w:rsid w:val="0053249A"/>
    <w:rsid w:val="00551D5F"/>
    <w:rsid w:val="005554F6"/>
    <w:rsid w:val="0059217D"/>
    <w:rsid w:val="005B237D"/>
    <w:rsid w:val="005C1097"/>
    <w:rsid w:val="00600B9A"/>
    <w:rsid w:val="00601577"/>
    <w:rsid w:val="0061226E"/>
    <w:rsid w:val="00617254"/>
    <w:rsid w:val="00657778"/>
    <w:rsid w:val="00660F26"/>
    <w:rsid w:val="00674E13"/>
    <w:rsid w:val="006927F4"/>
    <w:rsid w:val="00695410"/>
    <w:rsid w:val="006A5F9F"/>
    <w:rsid w:val="006B141F"/>
    <w:rsid w:val="006B35DB"/>
    <w:rsid w:val="006D14D5"/>
    <w:rsid w:val="006F3E7E"/>
    <w:rsid w:val="007102F5"/>
    <w:rsid w:val="00752FB5"/>
    <w:rsid w:val="00755973"/>
    <w:rsid w:val="00756D64"/>
    <w:rsid w:val="007B56F3"/>
    <w:rsid w:val="007B6AC4"/>
    <w:rsid w:val="007D42DF"/>
    <w:rsid w:val="007E3790"/>
    <w:rsid w:val="007F2263"/>
    <w:rsid w:val="008447B5"/>
    <w:rsid w:val="00855430"/>
    <w:rsid w:val="00883736"/>
    <w:rsid w:val="0089495D"/>
    <w:rsid w:val="008952C7"/>
    <w:rsid w:val="008A2B9B"/>
    <w:rsid w:val="008A5665"/>
    <w:rsid w:val="008A5CBC"/>
    <w:rsid w:val="008B5DF5"/>
    <w:rsid w:val="008C223D"/>
    <w:rsid w:val="008D1C7A"/>
    <w:rsid w:val="00963690"/>
    <w:rsid w:val="00994C44"/>
    <w:rsid w:val="00A1044A"/>
    <w:rsid w:val="00A13DD2"/>
    <w:rsid w:val="00A227EE"/>
    <w:rsid w:val="00A43BD6"/>
    <w:rsid w:val="00A55F8E"/>
    <w:rsid w:val="00A72FF2"/>
    <w:rsid w:val="00A804CD"/>
    <w:rsid w:val="00A87BC0"/>
    <w:rsid w:val="00A95E5E"/>
    <w:rsid w:val="00AA04E7"/>
    <w:rsid w:val="00AA52D4"/>
    <w:rsid w:val="00AC27BC"/>
    <w:rsid w:val="00B02CBD"/>
    <w:rsid w:val="00B04443"/>
    <w:rsid w:val="00B219FE"/>
    <w:rsid w:val="00B254E9"/>
    <w:rsid w:val="00B9413A"/>
    <w:rsid w:val="00B95E40"/>
    <w:rsid w:val="00BC1B8A"/>
    <w:rsid w:val="00BC24FF"/>
    <w:rsid w:val="00BD60FE"/>
    <w:rsid w:val="00BE0166"/>
    <w:rsid w:val="00BE6061"/>
    <w:rsid w:val="00C05E4B"/>
    <w:rsid w:val="00C6099A"/>
    <w:rsid w:val="00C63293"/>
    <w:rsid w:val="00C75103"/>
    <w:rsid w:val="00CA47DB"/>
    <w:rsid w:val="00CC3D6D"/>
    <w:rsid w:val="00D1785B"/>
    <w:rsid w:val="00D62C0A"/>
    <w:rsid w:val="00D66278"/>
    <w:rsid w:val="00D75DEC"/>
    <w:rsid w:val="00D830A6"/>
    <w:rsid w:val="00DC1494"/>
    <w:rsid w:val="00DC525A"/>
    <w:rsid w:val="00DD64CA"/>
    <w:rsid w:val="00DF45EF"/>
    <w:rsid w:val="00DF47CA"/>
    <w:rsid w:val="00E07C1A"/>
    <w:rsid w:val="00E17042"/>
    <w:rsid w:val="00E441B5"/>
    <w:rsid w:val="00E708BD"/>
    <w:rsid w:val="00E868B0"/>
    <w:rsid w:val="00E91DC0"/>
    <w:rsid w:val="00EC72FB"/>
    <w:rsid w:val="00F022B4"/>
    <w:rsid w:val="00F059C4"/>
    <w:rsid w:val="00F24018"/>
    <w:rsid w:val="00F4060A"/>
    <w:rsid w:val="00F52411"/>
    <w:rsid w:val="00F87E05"/>
    <w:rsid w:val="00F919D2"/>
    <w:rsid w:val="00FA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sz w:val="20"/>
      <w:szCs w:val="20"/>
      <w:lang w:eastAsia="en-US"/>
    </w:rPr>
  </w:style>
  <w:style w:type="character" w:styleId="a7">
    <w:name w:val="Hyperlink"/>
    <w:basedOn w:val="a0"/>
    <w:uiPriority w:val="99"/>
    <w:unhideWhenUsed/>
    <w:rsid w:val="008D1C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7D8EE-DD49-4CB4-9206-3A4EE953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9512</Words>
  <Characters>67332</Characters>
  <Application>Microsoft Office Word</Application>
  <DocSecurity>0</DocSecurity>
  <Lines>561</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Vasiliy</cp:lastModifiedBy>
  <cp:revision>4</cp:revision>
  <cp:lastPrinted>2019-07-17T11:06:00Z</cp:lastPrinted>
  <dcterms:created xsi:type="dcterms:W3CDTF">2019-04-29T11:30:00Z</dcterms:created>
  <dcterms:modified xsi:type="dcterms:W3CDTF">2019-07-17T11:06:00Z</dcterms:modified>
</cp:coreProperties>
</file>